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19C" w:rsidRDefault="000D7827">
      <w:pPr>
        <w:spacing w:after="0" w:line="240" w:lineRule="auto"/>
        <w:ind w:right="20"/>
        <w:jc w:val="both"/>
        <w:rPr>
          <w:rFonts w:ascii="Times New Roman" w:eastAsia="Calibri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noProof/>
          <w:color w:val="404040" w:themeColor="text1" w:themeTint="BF"/>
          <w:sz w:val="28"/>
          <w:szCs w:val="28"/>
          <w:lang w:eastAsia="ru-RU"/>
        </w:rPr>
        <w:drawing>
          <wp:inline distT="0" distB="0" distL="0" distR="0">
            <wp:extent cx="9251950" cy="6732686"/>
            <wp:effectExtent l="19050" t="0" r="6350" b="0"/>
            <wp:docPr id="1" name="Рисунок 1" descr="C:\Users\PC-5\Desktop\Программы 2022-2023\шашки Вильд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шашки Вильда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19C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u w:val="single"/>
        </w:rPr>
        <w:lastRenderedPageBreak/>
        <w:t>Информационная карта образовательной программы</w:t>
      </w:r>
    </w:p>
    <w:p w:rsidR="0085619C" w:rsidRDefault="0085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tbl>
      <w:tblPr>
        <w:tblStyle w:val="ad"/>
        <w:tblW w:w="14706" w:type="dxa"/>
        <w:tblLayout w:type="fixed"/>
        <w:tblLook w:val="04A0"/>
      </w:tblPr>
      <w:tblGrid>
        <w:gridCol w:w="554"/>
        <w:gridCol w:w="4719"/>
        <w:gridCol w:w="9433"/>
      </w:tblGrid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1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МБУ ДО «Новокинерский Дом детского творчества»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2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«Шашки»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3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физкультурно-спортивной направленности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4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Сведение о разработчиках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 w:rsidP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составитель педагог дополнительного образования  Вильданов Р.Г.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5</w:t>
            </w:r>
          </w:p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5.1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Сведения о программе</w:t>
            </w:r>
          </w:p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Срок  реализации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1год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5.2.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Возраст обучающихся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7 -15 лет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5.3.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Характеристика программы</w:t>
            </w:r>
          </w:p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- тип программы</w:t>
            </w:r>
          </w:p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- вид программы</w:t>
            </w:r>
          </w:p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- принцип проектирования программы</w:t>
            </w:r>
          </w:p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</w:p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Модифицированные</w:t>
            </w:r>
          </w:p>
          <w:p w:rsidR="0085619C" w:rsidRDefault="008561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</w:p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Общеразвивающая</w:t>
            </w:r>
          </w:p>
          <w:p w:rsidR="0085619C" w:rsidRDefault="008561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</w:p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Модульная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5.4.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Цель программы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pacing w:val="-20"/>
                <w:sz w:val="28"/>
                <w:szCs w:val="28"/>
              </w:rPr>
              <w:t>повышение  умственной работоспособности учащихся и  формирование  социальной компетентности, развить стойкий  интерес  к занятиям шашками,  научить квалифицированной игре.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6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Форма и методы образовательной деятельности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pacing w:val="-2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404040" w:themeColor="text1" w:themeTint="BF"/>
                <w:spacing w:val="-20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pacing w:val="-20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7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Форма мониторинга результативности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404040" w:themeColor="text1" w:themeTint="BF"/>
                <w:spacing w:val="-2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404040" w:themeColor="text1" w:themeTint="BF"/>
                <w:spacing w:val="-20"/>
                <w:sz w:val="28"/>
                <w:szCs w:val="28"/>
                <w:shd w:val="clear" w:color="auto" w:fill="FFFFFF"/>
              </w:rPr>
              <w:t>Зачет, тестирование, сдача нормативов, соревнование.</w:t>
            </w: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8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правила игры в русские шашки;ориентироваться в особенностях шашечной доски; нотацию, уметь записывать партию; важность шашек первого и второго ряда;2-3 простейших дебюта;</w:t>
            </w:r>
          </w:p>
          <w:p w:rsidR="0085619C" w:rsidRDefault="008561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</w:p>
        </w:tc>
      </w:tr>
      <w:tr w:rsidR="0085619C">
        <w:trPr>
          <w:trHeight w:val="397"/>
        </w:trPr>
        <w:tc>
          <w:tcPr>
            <w:tcW w:w="55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9</w:t>
            </w:r>
          </w:p>
        </w:tc>
        <w:tc>
          <w:tcPr>
            <w:tcW w:w="471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404040" w:themeColor="text1" w:themeTint="BF"/>
                <w:spacing w:val="-2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pacing w:val="-20"/>
                <w:sz w:val="28"/>
                <w:szCs w:val="28"/>
              </w:rPr>
              <w:t>Дата утверждения и последней корректировки</w:t>
            </w:r>
          </w:p>
        </w:tc>
        <w:tc>
          <w:tcPr>
            <w:tcW w:w="943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404040" w:themeColor="text1" w:themeTint="BF"/>
                <w:spacing w:val="-20"/>
                <w:sz w:val="28"/>
                <w:szCs w:val="28"/>
              </w:rPr>
            </w:pPr>
          </w:p>
        </w:tc>
      </w:tr>
    </w:tbl>
    <w:p w:rsidR="005749CF" w:rsidRPr="005749CF" w:rsidRDefault="005749CF" w:rsidP="005749CF">
      <w:pPr>
        <w:widowControl w:val="0"/>
        <w:tabs>
          <w:tab w:val="left" w:pos="933"/>
          <w:tab w:val="left" w:pos="934"/>
        </w:tabs>
        <w:suppressAutoHyphens w:val="0"/>
        <w:autoSpaceDE w:val="0"/>
        <w:autoSpaceDN w:val="0"/>
        <w:spacing w:before="64"/>
        <w:ind w:left="1277"/>
        <w:rPr>
          <w:rFonts w:ascii="Times New Roman" w:hAnsi="Times New Roman" w:cs="Times New Roman"/>
          <w:b/>
          <w:sz w:val="28"/>
        </w:rPr>
      </w:pPr>
      <w:r w:rsidRPr="005749CF">
        <w:rPr>
          <w:rFonts w:ascii="Times New Roman" w:hAnsi="Times New Roman" w:cs="Times New Roman"/>
          <w:b/>
          <w:color w:val="111111"/>
          <w:sz w:val="28"/>
        </w:rPr>
        <w:t xml:space="preserve">                                                                  Оглавление</w:t>
      </w:r>
    </w:p>
    <w:p w:rsidR="005749CF" w:rsidRPr="005749CF" w:rsidRDefault="005749CF" w:rsidP="005749CF">
      <w:pPr>
        <w:pStyle w:val="TOC1"/>
      </w:pPr>
      <w:r w:rsidRPr="005749CF">
        <w:lastRenderedPageBreak/>
        <w:t xml:space="preserve">            </w:t>
      </w:r>
      <w:r w:rsidRPr="005749CF">
        <w:rPr>
          <w:b w:val="0"/>
        </w:rPr>
        <w:t>1.   Пояснительная записка</w:t>
      </w:r>
      <w:r w:rsidRPr="005749CF">
        <w:t xml:space="preserve">  …………………………………………</w:t>
      </w:r>
      <w:hyperlink w:anchor="_bookmark1" w:history="1">
        <w:r w:rsidRPr="005749CF">
          <w:tab/>
        </w:r>
        <w:r w:rsidRPr="005749CF">
          <w:rPr>
            <w:spacing w:val="-10"/>
          </w:rPr>
          <w:t>4-</w:t>
        </w:r>
      </w:hyperlink>
      <w:r w:rsidRPr="005749CF">
        <w:t>5</w:t>
      </w:r>
    </w:p>
    <w:p w:rsidR="005749CF" w:rsidRPr="005749CF" w:rsidRDefault="005749CF" w:rsidP="005749CF">
      <w:pPr>
        <w:pStyle w:val="TOC2"/>
        <w:tabs>
          <w:tab w:val="left" w:pos="1494"/>
          <w:tab w:val="left" w:pos="1495"/>
          <w:tab w:val="left" w:leader="dot" w:pos="9901"/>
        </w:tabs>
        <w:ind w:left="993" w:firstLine="0"/>
      </w:pPr>
      <w:r w:rsidRPr="005749CF">
        <w:t xml:space="preserve">        2.Цели и задачи программы……………………………………………… 6-7</w:t>
      </w:r>
    </w:p>
    <w:p w:rsidR="005749CF" w:rsidRPr="005749CF" w:rsidRDefault="005749CF" w:rsidP="005749CF">
      <w:pPr>
        <w:pStyle w:val="TOC3"/>
        <w:tabs>
          <w:tab w:val="left" w:pos="1943"/>
          <w:tab w:val="left" w:pos="1944"/>
          <w:tab w:val="left" w:leader="dot" w:pos="9901"/>
        </w:tabs>
        <w:spacing w:before="163"/>
        <w:ind w:left="1560" w:firstLine="0"/>
      </w:pPr>
      <w:r w:rsidRPr="005749CF">
        <w:t>3.</w:t>
      </w:r>
      <w:hyperlink w:anchor="_bookmark4" w:history="1">
        <w:r w:rsidRPr="005749CF">
          <w:t>Учебно-тематический</w:t>
        </w:r>
        <w:r w:rsidRPr="005749CF">
          <w:rPr>
            <w:spacing w:val="-13"/>
          </w:rPr>
          <w:t xml:space="preserve"> </w:t>
        </w:r>
        <w:r w:rsidRPr="005749CF">
          <w:rPr>
            <w:spacing w:val="-4"/>
          </w:rPr>
          <w:t>план</w:t>
        </w:r>
        <w:r w:rsidRPr="005749CF">
          <w:tab/>
        </w:r>
        <w:r w:rsidRPr="005749CF">
          <w:rPr>
            <w:spacing w:val="-10"/>
          </w:rPr>
          <w:t>8-9</w:t>
        </w:r>
      </w:hyperlink>
    </w:p>
    <w:p w:rsidR="005749CF" w:rsidRPr="005749CF" w:rsidRDefault="005749CF" w:rsidP="005749CF">
      <w:pPr>
        <w:pStyle w:val="TOC3"/>
        <w:tabs>
          <w:tab w:val="left" w:pos="1805"/>
          <w:tab w:val="left" w:leader="dot" w:pos="9759"/>
        </w:tabs>
        <w:ind w:left="1418" w:firstLine="0"/>
      </w:pPr>
      <w:r w:rsidRPr="005749CF">
        <w:t xml:space="preserve">   4.</w:t>
      </w:r>
      <w:hyperlink w:anchor="_bookmark5" w:history="1">
        <w:r w:rsidRPr="005749CF">
          <w:t>Содержание</w:t>
        </w:r>
        <w:r w:rsidRPr="005749CF">
          <w:rPr>
            <w:spacing w:val="-9"/>
          </w:rPr>
          <w:t xml:space="preserve"> </w:t>
        </w:r>
        <w:r w:rsidRPr="005749CF">
          <w:rPr>
            <w:spacing w:val="-2"/>
          </w:rPr>
          <w:t>программы</w:t>
        </w:r>
        <w:r w:rsidRPr="005749CF">
          <w:tab/>
        </w:r>
        <w:r w:rsidRPr="005749CF">
          <w:rPr>
            <w:spacing w:val="-5"/>
          </w:rPr>
          <w:t>10</w:t>
        </w:r>
      </w:hyperlink>
    </w:p>
    <w:p w:rsidR="005749CF" w:rsidRPr="005749CF" w:rsidRDefault="005749CF" w:rsidP="005749CF">
      <w:pPr>
        <w:widowControl w:val="0"/>
        <w:tabs>
          <w:tab w:val="left" w:pos="933"/>
          <w:tab w:val="left" w:pos="934"/>
        </w:tabs>
        <w:suppressAutoHyphens w:val="0"/>
        <w:autoSpaceDE w:val="0"/>
        <w:autoSpaceDN w:val="0"/>
        <w:spacing w:before="65"/>
        <w:ind w:left="1277"/>
        <w:rPr>
          <w:rFonts w:ascii="Times New Roman" w:hAnsi="Times New Roman" w:cs="Times New Roman"/>
          <w:sz w:val="28"/>
        </w:rPr>
      </w:pPr>
      <w:r w:rsidRPr="005749CF">
        <w:rPr>
          <w:rFonts w:ascii="Times New Roman" w:hAnsi="Times New Roman" w:cs="Times New Roman"/>
          <w:sz w:val="28"/>
        </w:rPr>
        <w:t xml:space="preserve">     5.Список</w:t>
      </w:r>
      <w:r w:rsidRPr="005749CF">
        <w:rPr>
          <w:rFonts w:ascii="Times New Roman" w:hAnsi="Times New Roman" w:cs="Times New Roman"/>
          <w:spacing w:val="-3"/>
          <w:sz w:val="28"/>
        </w:rPr>
        <w:t xml:space="preserve"> </w:t>
      </w:r>
      <w:r w:rsidRPr="005749CF">
        <w:rPr>
          <w:rFonts w:ascii="Times New Roman" w:hAnsi="Times New Roman" w:cs="Times New Roman"/>
          <w:sz w:val="28"/>
        </w:rPr>
        <w:t>литературы…………………………………………………….11</w:t>
      </w:r>
    </w:p>
    <w:p w:rsidR="005749CF" w:rsidRPr="005749CF" w:rsidRDefault="005749CF" w:rsidP="005749CF">
      <w:pPr>
        <w:widowControl w:val="0"/>
        <w:tabs>
          <w:tab w:val="left" w:pos="933"/>
          <w:tab w:val="left" w:pos="934"/>
        </w:tabs>
        <w:suppressAutoHyphens w:val="0"/>
        <w:autoSpaceDE w:val="0"/>
        <w:autoSpaceDN w:val="0"/>
        <w:spacing w:before="65" w:line="288" w:lineRule="auto"/>
        <w:ind w:left="573" w:right="229"/>
        <w:rPr>
          <w:rFonts w:ascii="Times New Roman" w:hAnsi="Times New Roman" w:cs="Times New Roman"/>
          <w:sz w:val="28"/>
        </w:rPr>
      </w:pPr>
      <w:r w:rsidRPr="005749CF">
        <w:rPr>
          <w:rFonts w:ascii="Times New Roman" w:hAnsi="Times New Roman" w:cs="Times New Roman"/>
          <w:sz w:val="28"/>
        </w:rPr>
        <w:t xml:space="preserve">               </w:t>
      </w:r>
    </w:p>
    <w:p w:rsidR="0085619C" w:rsidRDefault="0085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49CF" w:rsidRDefault="005749CF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5619C" w:rsidRDefault="005749C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Пояснительная записка.</w:t>
      </w:r>
    </w:p>
    <w:p w:rsidR="0085619C" w:rsidRDefault="005749CF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85619C" w:rsidRDefault="005749CF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85619C" w:rsidRDefault="005749CF">
      <w:pPr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85619C" w:rsidRDefault="005749CF">
      <w:pPr>
        <w:pStyle w:val="ac"/>
        <w:tabs>
          <w:tab w:val="left" w:pos="1267"/>
        </w:tabs>
        <w:spacing w:before="65" w:after="0" w:line="288" w:lineRule="auto"/>
        <w:ind w:left="0" w:right="224" w:firstLine="0"/>
        <w:rPr>
          <w:rFonts w:ascii="Times New Roman" w:hAnsi="Times New Roman"/>
        </w:rPr>
      </w:pPr>
      <w:r>
        <w:rPr>
          <w:rFonts w:ascii="Times New Roman" w:hAnsi="Times New Roman"/>
          <w:color w:val="111111"/>
          <w:sz w:val="28"/>
        </w:rPr>
        <w:t xml:space="preserve"> 3.  Федеральный проект «Успех каждого ребенка» в рамках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Национального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проекта «Образование», утвержденного Протоколом заседания президиума Совета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Президенте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Российской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Федерации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стратегическому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развитию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национальным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проектам от</w:t>
      </w:r>
      <w:r>
        <w:rPr>
          <w:rFonts w:ascii="Times New Roman" w:hAnsi="Times New Roman"/>
          <w:color w:val="111111"/>
          <w:spacing w:val="-3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3.09.2018</w:t>
      </w:r>
      <w:r>
        <w:rPr>
          <w:rFonts w:ascii="Times New Roman" w:hAnsi="Times New Roman"/>
          <w:color w:val="111111"/>
          <w:spacing w:val="-3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№10</w:t>
      </w:r>
    </w:p>
    <w:p w:rsidR="0085619C" w:rsidRDefault="005749CF">
      <w:pPr>
        <w:pStyle w:val="ac"/>
        <w:tabs>
          <w:tab w:val="left" w:pos="1267"/>
        </w:tabs>
        <w:spacing w:line="288" w:lineRule="auto"/>
        <w:ind w:left="0" w:right="225" w:firstLine="0"/>
        <w:rPr>
          <w:rFonts w:ascii="Times New Roman" w:hAnsi="Times New Roman"/>
        </w:rPr>
      </w:pPr>
      <w:r>
        <w:rPr>
          <w:rFonts w:ascii="Times New Roman" w:hAnsi="Times New Roman"/>
          <w:color w:val="111111"/>
          <w:sz w:val="28"/>
        </w:rPr>
        <w:t xml:space="preserve">  4.     Приказ Минпроса России от 3.09.2019 №467 «Об утверждении Целевой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модели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развития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региональных систем</w:t>
      </w:r>
      <w:r>
        <w:rPr>
          <w:rFonts w:ascii="Times New Roman" w:hAnsi="Times New Roman"/>
          <w:color w:val="111111"/>
          <w:spacing w:val="-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дополнительного образования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детей»</w:t>
      </w:r>
    </w:p>
    <w:p w:rsidR="0085619C" w:rsidRDefault="005749CF">
      <w:pPr>
        <w:pStyle w:val="ac"/>
        <w:tabs>
          <w:tab w:val="left" w:pos="1279"/>
        </w:tabs>
        <w:spacing w:before="65" w:after="0"/>
        <w:ind w:left="0" w:firstLine="0"/>
        <w:rPr>
          <w:rFonts w:ascii="Times New Roman" w:hAnsi="Times New Roman"/>
        </w:rPr>
      </w:pPr>
      <w:r>
        <w:rPr>
          <w:rFonts w:ascii="Times New Roman" w:hAnsi="Times New Roman"/>
          <w:color w:val="111111"/>
          <w:sz w:val="28"/>
        </w:rPr>
        <w:t>5.   Приказ</w:t>
      </w:r>
      <w:r>
        <w:rPr>
          <w:rFonts w:ascii="Times New Roman" w:hAnsi="Times New Roman"/>
          <w:color w:val="111111"/>
          <w:spacing w:val="4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Министерства</w:t>
      </w:r>
      <w:r>
        <w:rPr>
          <w:rFonts w:ascii="Times New Roman" w:hAnsi="Times New Roman"/>
          <w:color w:val="111111"/>
          <w:spacing w:val="7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просвещения</w:t>
      </w:r>
      <w:r>
        <w:rPr>
          <w:rFonts w:ascii="Times New Roman" w:hAnsi="Times New Roman"/>
          <w:color w:val="111111"/>
          <w:spacing w:val="7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Российской</w:t>
      </w:r>
      <w:r>
        <w:rPr>
          <w:rFonts w:ascii="Times New Roman" w:hAnsi="Times New Roman"/>
          <w:color w:val="111111"/>
          <w:spacing w:val="73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Федерации</w:t>
      </w:r>
      <w:r>
        <w:rPr>
          <w:rFonts w:ascii="Times New Roman" w:hAnsi="Times New Roman"/>
          <w:color w:val="111111"/>
          <w:spacing w:val="73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от</w:t>
      </w:r>
      <w:r>
        <w:rPr>
          <w:rFonts w:ascii="Times New Roman" w:hAnsi="Times New Roman"/>
          <w:color w:val="111111"/>
          <w:spacing w:val="70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 xml:space="preserve">9.11.2018 </w:t>
      </w:r>
      <w:r>
        <w:rPr>
          <w:rFonts w:ascii="Times New Roman" w:hAnsi="Times New Roman"/>
          <w:color w:val="111111"/>
          <w:sz w:val="28"/>
          <w:szCs w:val="28"/>
        </w:rPr>
        <w:t>№196</w:t>
      </w:r>
      <w:r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«Об</w:t>
      </w:r>
      <w:r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утверждении</w:t>
      </w:r>
      <w:r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Порядка организации</w:t>
      </w:r>
      <w:r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и осуществления образовательной</w:t>
      </w:r>
      <w:r>
        <w:rPr>
          <w:rFonts w:ascii="Times New Roman" w:hAnsi="Times New Roman"/>
          <w:color w:val="111111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деятельности</w:t>
      </w:r>
      <w:r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по</w:t>
      </w:r>
      <w:r>
        <w:rPr>
          <w:rFonts w:ascii="Times New Roman" w:hAnsi="Times New Roman"/>
          <w:color w:val="11111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дополнительным</w:t>
      </w:r>
      <w:r>
        <w:rPr>
          <w:rFonts w:ascii="Times New Roman" w:hAnsi="Times New Roman"/>
          <w:color w:val="111111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общеобразовательным</w:t>
      </w:r>
      <w:r>
        <w:rPr>
          <w:rFonts w:ascii="Times New Roman" w:hAnsi="Times New Roman"/>
          <w:color w:val="111111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111111"/>
          <w:sz w:val="28"/>
          <w:szCs w:val="28"/>
        </w:rPr>
        <w:t>программам»</w:t>
      </w:r>
    </w:p>
    <w:p w:rsidR="0085619C" w:rsidRDefault="005749CF">
      <w:pPr>
        <w:pStyle w:val="ac"/>
        <w:tabs>
          <w:tab w:val="left" w:pos="1430"/>
        </w:tabs>
        <w:spacing w:line="288" w:lineRule="auto"/>
        <w:ind w:left="0" w:right="223" w:firstLine="0"/>
        <w:rPr>
          <w:rFonts w:ascii="Times New Roman" w:hAnsi="Times New Roman"/>
        </w:rPr>
      </w:pPr>
      <w:r>
        <w:rPr>
          <w:rFonts w:ascii="Times New Roman" w:hAnsi="Times New Roman"/>
          <w:color w:val="111111"/>
          <w:sz w:val="28"/>
        </w:rPr>
        <w:t xml:space="preserve"> 6.    Приказ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Министерства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образования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науки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Российской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Федерации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от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23.08.2017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№816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«Об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утверждении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Порядка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применения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организациями,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осуществляющими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образовательную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деятельность,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электронного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обучения,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дистанционных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образовательных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технологий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реализации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образовательных</w:t>
      </w:r>
      <w:r>
        <w:rPr>
          <w:rFonts w:ascii="Times New Roman" w:hAnsi="Times New Roman"/>
          <w:color w:val="111111"/>
          <w:spacing w:val="-67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программ»;</w:t>
      </w:r>
    </w:p>
    <w:p w:rsidR="0085619C" w:rsidRDefault="005749CF">
      <w:pPr>
        <w:pStyle w:val="ac"/>
        <w:tabs>
          <w:tab w:val="left" w:pos="1589"/>
        </w:tabs>
        <w:spacing w:before="65" w:after="0" w:line="288" w:lineRule="auto"/>
        <w:ind w:left="0" w:right="227" w:firstLine="0"/>
        <w:rPr>
          <w:rFonts w:ascii="Times New Roman" w:hAnsi="Times New Roman"/>
        </w:rPr>
      </w:pPr>
      <w:r>
        <w:rPr>
          <w:rFonts w:ascii="Times New Roman" w:hAnsi="Times New Roman"/>
          <w:color w:val="111111"/>
          <w:sz w:val="28"/>
        </w:rPr>
        <w:t>7.    СП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2.4.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3648-20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«Санитарно-эпидемиологические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требования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к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организациям воспитания и обучения, отдыха и оздоровления детей и молодежи»,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утвержденные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Постановлением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Главного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государственного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санитарного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врача</w:t>
      </w:r>
      <w:r>
        <w:rPr>
          <w:rFonts w:ascii="Times New Roman" w:hAnsi="Times New Roman"/>
          <w:color w:val="111111"/>
          <w:spacing w:val="-67"/>
          <w:sz w:val="28"/>
        </w:rPr>
        <w:t xml:space="preserve">  </w:t>
      </w:r>
      <w:r>
        <w:rPr>
          <w:rFonts w:ascii="Times New Roman" w:hAnsi="Times New Roman"/>
          <w:color w:val="111111"/>
          <w:sz w:val="28"/>
        </w:rPr>
        <w:t>Российской</w:t>
      </w:r>
      <w:r>
        <w:rPr>
          <w:rFonts w:ascii="Times New Roman" w:hAnsi="Times New Roman"/>
          <w:color w:val="111111"/>
          <w:spacing w:val="-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Федерации от</w:t>
      </w:r>
      <w:r>
        <w:rPr>
          <w:rFonts w:ascii="Times New Roman" w:hAnsi="Times New Roman"/>
          <w:color w:val="111111"/>
          <w:spacing w:val="1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28.09.2020 г.</w:t>
      </w:r>
      <w:r>
        <w:rPr>
          <w:rFonts w:ascii="Times New Roman" w:hAnsi="Times New Roman"/>
          <w:color w:val="111111"/>
          <w:spacing w:val="-5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№28;</w:t>
      </w:r>
    </w:p>
    <w:p w:rsidR="0085619C" w:rsidRDefault="005749CF">
      <w:pPr>
        <w:pStyle w:val="ac"/>
        <w:tabs>
          <w:tab w:val="left" w:pos="1344"/>
        </w:tabs>
        <w:spacing w:before="65" w:after="0" w:line="288" w:lineRule="auto"/>
        <w:ind w:left="0" w:right="224" w:firstLine="0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  <w:t xml:space="preserve"> </w:t>
      </w:r>
      <w:r w:rsidRPr="005749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8.  Устав</w:t>
      </w:r>
      <w:r w:rsidRPr="005749CF">
        <w:rPr>
          <w:rFonts w:ascii="Times New Roman" w:eastAsia="Times New Roman" w:hAnsi="Times New Roman" w:cs="Times New Roman"/>
          <w:color w:val="404040" w:themeColor="text1" w:themeTint="BF"/>
          <w:spacing w:val="-6"/>
          <w:sz w:val="28"/>
          <w:szCs w:val="28"/>
          <w:lang w:eastAsia="ru-RU"/>
        </w:rPr>
        <w:t xml:space="preserve"> </w:t>
      </w:r>
      <w:r w:rsidRPr="005749CF"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МБУ ДО «Новокинерский Дом детского творчества» Арского муниципального района Республики Татарстан.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программы заключается также в использования шашечной игры в качестве средства формирования творческих способностей и воображения школьников. И при этом шашки наиболее доступные по форме, правилам и скоротечности игры, поэтому они особенно востребованы у ребят.</w:t>
      </w:r>
    </w:p>
    <w:p w:rsidR="0085619C" w:rsidRDefault="005749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404040" w:themeColor="text1" w:themeTint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Общеобразовательная общеразвивающая программа «Шашки» имеет физкультурно-спортивную направленность.</w:t>
      </w:r>
    </w:p>
    <w:p w:rsidR="0085619C" w:rsidRDefault="005749C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        Интеллектуальная игра «шашки» является одним  из наиболее распространенных видов спорта в нашей стране и в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мире. Этой старинной,  народной игре посвящают свой досуг миллионы людей различных возрастов и профессий.  «Шашечная игра –и достойная мать» - сказал известный шахматист, второй чемпион мира, доктор Эммануил Ласкер, который неплохо играл и в шашки.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Игра в шашки вырабатывает  объективность мышления, тренирует память, воспитывает настойчивость, смекалку, трудолюбие, целеустремленность, точный расчет, формирует характер, зарождает в человеке творческое начало. Игра в шашки развивает усидчивость, способность сосредоточиться, способность предвидеть и находить нестандартные решения. 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Отличительные особенности программы: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программа рассчитана на учащихся начальной школы и учитывает особенности данного возраста.  Программа   направлена на знакомство детей с разными видами шашек (стоклеточные, столбовые, обратные)  и обучение детей игре в русские шашки. 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Юные шашисты овладевают важными логическими операциями: анализом и синтезом, сравнением, обобщением, обоснованием выводов. У них формируются навыки работы с книгой – источником самостоятельной исследовательской работы, умение пользоваться справочной литературой.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Известно, что в игре содержатся значительные и во многом не использованные резервы для целенаправленного формирования творчества и воображения школьников. Игра в школьном возрасте, отмечал Л.С. Выготский, «не умирает, а проникает в отношение к действительности. Она имеет свое внутреннее продолжение в школьном обучении и труде».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Рабочая программа по внеурочной деятельности  «Шашки»  рассчитана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на 1 год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обучения школьников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 7 – 15 лет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 и предусматривает занятия по теории шашек, участие в турнирах, инструкторскую и судейскую практику. </w:t>
      </w:r>
    </w:p>
    <w:p w:rsidR="0085619C" w:rsidRDefault="00574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Особенности возрастной группы детей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: обучаясь по программе 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«Шашки»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ребята получат возможность легче и быстрее адаптироваться в школьном коллективе, увереннее чувствовать себя в группе, научиться выполнять различные роли (лидера, исполнителя, критика), что позволит закрепить этические нормы общения и сотрудничества со сверстниками и старшими.  </w:t>
      </w:r>
    </w:p>
    <w:p w:rsidR="0085619C" w:rsidRDefault="005749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При анализе ход игры у ребят формируется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коммуникативные качества личности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. Спокойное и уверенное общение, интерес, увлечение позволяет ориентироваться в своей системе знаний, используя свой жизненный опыт, перерабатывать полученную информацию и главное преобразовывать информацию из одной формы в другую, тем самым определяя и достигая цель деятельности с помощью педагога, предмета, программы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«Шашки».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Цель  программы: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повышение  умственной работоспособности учащихся и  формирование  социальной компетентности, развить стойкий  интерес  к занятиям шашками,  научить квалифицированной игре.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Программа последовательно решает основные педагогические </w:t>
      </w: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задачи:</w:t>
      </w:r>
    </w:p>
    <w:p w:rsidR="0085619C" w:rsidRDefault="005749CF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 проведение здорового досуга и укрепление здоровья;</w:t>
      </w:r>
    </w:p>
    <w:p w:rsidR="0085619C" w:rsidRDefault="005749CF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воспитание у школьников высоких нравственных качеств, чувство товарищества и коллективизма;</w:t>
      </w:r>
    </w:p>
    <w:p w:rsidR="0085619C" w:rsidRDefault="005749CF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>- повышения спортивного мастерства;</w:t>
      </w:r>
    </w:p>
    <w:p w:rsidR="0085619C" w:rsidRDefault="005749CF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приобретение знаний в области гигиены и медицины, необходимых понятий и теоретических сведений по  шашечной игре;</w:t>
      </w:r>
    </w:p>
    <w:p w:rsidR="0085619C" w:rsidRDefault="005749CF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- развитие интереса к самостоятельным занятиям физическими упражнениями, утренней гимнастикой, физкульминутками и подвижными играми.</w:t>
      </w:r>
    </w:p>
    <w:p w:rsidR="0085619C" w:rsidRDefault="005749CF">
      <w:pPr>
        <w:spacing w:after="12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Задачи программы.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Образовательные: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овладение основами теории шашечной игры: дебюта, миттельшпиля, эндшпиля;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обучение работе со специальной  литературой;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Развивающие: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развитие абстрактно-логического мышления, творческих способностей  и спортивного мастерства.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Воспитательные: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развитие личных качеств “бойца” – выдумки, изобретательности, внимательности и активности, умения преодолевать препятствия, рассчитывать заранее действия противника;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ab/>
        <w:t>- воспитание дисциплинированности, усидчивости, умения  концентрировать внимание.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404040" w:themeColor="text1" w:themeTint="BF"/>
          <w:spacing w:val="-1"/>
          <w:w w:val="105"/>
          <w:sz w:val="28"/>
          <w:szCs w:val="28"/>
          <w:u w:val="single"/>
          <w:lang w:eastAsia="ru-RU"/>
        </w:rPr>
        <w:t>Возраст детей, участвующих в реализации программы:</w:t>
      </w:r>
      <w:r>
        <w:rPr>
          <w:rFonts w:ascii="Times New Roman" w:eastAsia="Times New Roman" w:hAnsi="Times New Roman" w:cs="Times New Roman"/>
          <w:b/>
          <w:iCs/>
          <w:color w:val="404040" w:themeColor="text1" w:themeTint="BF"/>
          <w:spacing w:val="-1"/>
          <w:w w:val="10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Программа предназначена для детей 7-15 лет. Группа формируется из 15 человек. Набор детей свободный.</w:t>
      </w:r>
    </w:p>
    <w:p w:rsidR="0085619C" w:rsidRDefault="00574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 xml:space="preserve">Срок реализации образовательной программы: </w:t>
      </w:r>
    </w:p>
    <w:p w:rsidR="0085619C" w:rsidRDefault="00574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pacing w:val="6"/>
          <w:sz w:val="28"/>
          <w:szCs w:val="28"/>
          <w:lang w:eastAsia="ru-RU"/>
        </w:rPr>
        <w:t>Программа вариативная, рассчитана на 1  год: 144 час</w:t>
      </w:r>
    </w:p>
    <w:p w:rsidR="0085619C" w:rsidRDefault="005749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pacing w:val="-1"/>
          <w:sz w:val="28"/>
          <w:szCs w:val="28"/>
          <w:lang w:eastAsia="ru-RU"/>
        </w:rPr>
        <w:t>Вариативность    программы    обуславливается    готовностью    обучающихся    к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04040" w:themeColor="text1" w:themeTint="BF"/>
          <w:spacing w:val="-1"/>
          <w:sz w:val="28"/>
          <w:szCs w:val="28"/>
          <w:lang w:eastAsia="ru-RU"/>
        </w:rPr>
        <w:t>восприятию материала.</w:t>
      </w:r>
    </w:p>
    <w:p w:rsidR="0085619C" w:rsidRDefault="005749CF">
      <w:pPr>
        <w:spacing w:after="12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Формы и режим занятий: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Занятия проходят: 1 год 2 раза в неделю 144 час в год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 процессе обучения используются групповые, командные  и индивидуальные занятия, а также турниры, сеансы одновременной игры, конкурсы решения задач, викторины, смотры-конкурсы.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Основная форма проведения занятия</w:t>
      </w: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учебное занятие.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Ожидаемые результаты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u w:val="single"/>
          <w:lang w:eastAsia="ru-RU"/>
        </w:rPr>
        <w:t>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К концу обучения учащиеся должны 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>Знать: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- правила игры в русские шашки;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 ориентироваться в особенностях шашечной доски;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 нотацию, уметь записывать партию;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lastRenderedPageBreak/>
        <w:t xml:space="preserve"> - важность шашек первого и второго ряда;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- 2-3 простейших дебюта;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- рациональный переход в миттельшпиль.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>уметь: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проводить анализ позиции на один ход вперед;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-  решать простейшие задачи: «2» х «2», «3» х «3», «4» х «4».</w:t>
      </w:r>
    </w:p>
    <w:p w:rsidR="0085619C" w:rsidRDefault="005749CF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Принимать участие в тренировочных турнирах.</w:t>
      </w:r>
    </w:p>
    <w:p w:rsidR="0085619C" w:rsidRDefault="005749C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Способы проверки результативности.</w:t>
      </w:r>
    </w:p>
    <w:p w:rsidR="0085619C" w:rsidRDefault="005749CF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1. Проведение тренировочных турниров на  знание детьми правил игры и турнирной дисциплины (правила поведения, умение выслушать судью). </w:t>
      </w:r>
    </w:p>
    <w:p w:rsidR="0085619C" w:rsidRDefault="005749CF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2. Подготовка рефератов.</w:t>
      </w:r>
    </w:p>
    <w:p w:rsidR="0085619C" w:rsidRDefault="005749CF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3. Конкурсные решения позиций. </w:t>
      </w:r>
    </w:p>
    <w:p w:rsidR="0085619C" w:rsidRDefault="005749CF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4. Положительный баланс сыгранных партий.</w:t>
      </w:r>
    </w:p>
    <w:p w:rsidR="0085619C" w:rsidRDefault="005749CF">
      <w:pPr>
        <w:tabs>
          <w:tab w:val="left" w:pos="708"/>
        </w:tabs>
        <w:spacing w:after="0" w:line="240" w:lineRule="auto"/>
        <w:outlineLvl w:val="0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5. Участие в соревнованиях разного уровня. 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Формы контроля: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Анализ спортивных достижений учащихся.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Решение композиций.</w:t>
      </w:r>
    </w:p>
    <w:p w:rsidR="0085619C" w:rsidRDefault="005749CF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404040" w:themeColor="text1" w:themeTint="BF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Выполнение нормативных разрядных требований    -  Участие в  соревнованиях, смотрах-конкурсах.</w:t>
      </w: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5749CF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</w:p>
    <w:p w:rsidR="0085619C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 xml:space="preserve">Учебный план </w:t>
      </w:r>
    </w:p>
    <w:p w:rsidR="0085619C" w:rsidRDefault="00856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</w:p>
    <w:tbl>
      <w:tblPr>
        <w:tblW w:w="5000" w:type="pct"/>
        <w:tblLayout w:type="fixed"/>
        <w:tblLook w:val="01E0"/>
      </w:tblPr>
      <w:tblGrid>
        <w:gridCol w:w="616"/>
        <w:gridCol w:w="4933"/>
        <w:gridCol w:w="949"/>
        <w:gridCol w:w="1137"/>
        <w:gridCol w:w="1492"/>
        <w:gridCol w:w="2509"/>
        <w:gridCol w:w="3150"/>
      </w:tblGrid>
      <w:tr w:rsidR="0085619C">
        <w:trPr>
          <w:trHeight w:val="413"/>
        </w:trPr>
        <w:tc>
          <w:tcPr>
            <w:tcW w:w="607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 п/</w:t>
            </w: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lastRenderedPageBreak/>
              <w:t>п</w:t>
            </w:r>
          </w:p>
        </w:tc>
        <w:tc>
          <w:tcPr>
            <w:tcW w:w="4861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lastRenderedPageBreak/>
              <w:t>Название раздела, темы</w:t>
            </w:r>
          </w:p>
        </w:tc>
        <w:tc>
          <w:tcPr>
            <w:tcW w:w="352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Количество часов</w:t>
            </w:r>
          </w:p>
        </w:tc>
        <w:tc>
          <w:tcPr>
            <w:tcW w:w="2472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Форма занятий</w:t>
            </w:r>
          </w:p>
        </w:tc>
        <w:tc>
          <w:tcPr>
            <w:tcW w:w="3104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Формы</w:t>
            </w:r>
          </w:p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аттестации/</w:t>
            </w:r>
          </w:p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lastRenderedPageBreak/>
              <w:t>контроля</w:t>
            </w:r>
          </w:p>
        </w:tc>
      </w:tr>
      <w:tr w:rsidR="0085619C">
        <w:trPr>
          <w:trHeight w:val="412"/>
        </w:trPr>
        <w:tc>
          <w:tcPr>
            <w:tcW w:w="607" w:type="dxa"/>
            <w:vMerge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4861" w:type="dxa"/>
            <w:vMerge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Всего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Теория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Практика</w:t>
            </w:r>
          </w:p>
        </w:tc>
        <w:tc>
          <w:tcPr>
            <w:tcW w:w="2472" w:type="dxa"/>
            <w:vMerge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vMerge/>
            <w:tcBorders>
              <w:top w:val="single" w:sz="4" w:space="0" w:color="7F7F7F"/>
              <w:left w:val="single" w:sz="4" w:space="0" w:color="7F7F7F"/>
              <w:bottom w:val="single" w:sz="18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lastRenderedPageBreak/>
              <w:t>I</w:t>
            </w:r>
          </w:p>
        </w:tc>
        <w:tc>
          <w:tcPr>
            <w:tcW w:w="4861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Введение.</w:t>
            </w:r>
          </w:p>
        </w:tc>
        <w:tc>
          <w:tcPr>
            <w:tcW w:w="935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20</w:t>
            </w:r>
          </w:p>
        </w:tc>
        <w:tc>
          <w:tcPr>
            <w:tcW w:w="1120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16</w:t>
            </w:r>
          </w:p>
        </w:tc>
        <w:tc>
          <w:tcPr>
            <w:tcW w:w="2472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18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Объяснение технике безопасности на занятиях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Правила игры в русские шашки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тестирование</w:t>
            </w: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t>II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Основа шашечной теории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центральных полей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размена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2.3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Связывание шашек. Понятие о темпе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2.4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Элементарные ловушки в начале партии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2.5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t>III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Шашечный дебют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дебюта в русских шашках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Разные дебюты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3.3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t>IV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Тактика и техника шашечной игры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32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комбинации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20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беседа, 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шаш. задач</w:t>
            </w: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t>V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Об игре в окончаниях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34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26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Расчёт ходов в окончаниях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Трудные окончания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5.3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Концовки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5.4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Три дамки против одной в окончаниях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5.5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Борьба одной шашки против двух или более шашек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5.6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Совместная борьба дамок и простых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5.7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  <w:lang w:val="en-US"/>
              </w:rPr>
              <w:t>VI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Оценка позиции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16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6.1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Оценка позиции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6.2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Композиция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беседа, трен.работа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412"/>
        </w:trPr>
        <w:tc>
          <w:tcPr>
            <w:tcW w:w="6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6.3</w:t>
            </w:r>
          </w:p>
        </w:tc>
        <w:tc>
          <w:tcPr>
            <w:tcW w:w="486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Турнир внутри кружка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соревнов-е</w:t>
            </w: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соревнование</w:t>
            </w:r>
          </w:p>
        </w:tc>
      </w:tr>
      <w:tr w:rsidR="0085619C">
        <w:trPr>
          <w:trHeight w:val="412"/>
        </w:trPr>
        <w:tc>
          <w:tcPr>
            <w:tcW w:w="5468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Итого</w:t>
            </w:r>
          </w:p>
        </w:tc>
        <w:tc>
          <w:tcPr>
            <w:tcW w:w="93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144</w:t>
            </w:r>
          </w:p>
        </w:tc>
        <w:tc>
          <w:tcPr>
            <w:tcW w:w="112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40</w:t>
            </w:r>
          </w:p>
        </w:tc>
        <w:tc>
          <w:tcPr>
            <w:tcW w:w="147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104</w:t>
            </w:r>
          </w:p>
        </w:tc>
        <w:tc>
          <w:tcPr>
            <w:tcW w:w="247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85619C" w:rsidRDefault="0085619C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5749CF">
      <w:pP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Содержание учебного плана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1.Введение. (20 часов).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Включает историю шашечной игры. Правила игры, ходы, цель и результаты шашечных партий. 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lastRenderedPageBreak/>
        <w:t xml:space="preserve">2. Основа шашечной теории (24 часов). 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Теория шашечной борьбы зиждется на взаимносвязанных “трех китах”: оппозиция, размен и темп.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3. Шашечный дебют (18 часов).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Начало партии – это всего несколько шагов. Они дают дальнейшее направление всей партии.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4. Тактика и техника шашечной игры (32 ч.).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Тактика определяет пути и средства, формы и способы борьбы.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 xml:space="preserve">5. Об игре в окончаниях (34 ч.) 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>Эндшпильными считаются позиции, в которых количество шашек у каждой стороны не превышает шести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lang w:eastAsia="ru-RU"/>
        </w:rPr>
        <w:t>6. Оценка позиций. (16 часов)</w:t>
      </w: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eastAsia="ru-RU"/>
        </w:rPr>
        <w:t xml:space="preserve"> Включает открытые линии, слабые поля, инициатива и разные дебюты.</w:t>
      </w: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5749CF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Список литературы для педагога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1. Городецкий В.Б., Книга о шашках., М. “Детская литература” 2013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lastRenderedPageBreak/>
        <w:t>2. Козлов И.П. , Комбинации и ловушки в русских шашках. М. физкультура и спорт., 2014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3. Шаус Я.Л. , Школа игры в международные шашки., М.Физкультура и спорт 2013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4.Герцензон Б.М. Шашки это интересно.М. “Детская литература” 2014</w:t>
      </w:r>
    </w:p>
    <w:p w:rsidR="0085619C" w:rsidRDefault="008561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</w:p>
    <w:p w:rsidR="0085619C" w:rsidRDefault="005749CF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eastAsia="ru-RU"/>
        </w:rPr>
        <w:t>Список литературы для детей и родителей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1. Городецкий В.Б., Книга о шашках., М. “Детская литература” 2013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2. Журнал., Шашки.,Рига., 2015</w:t>
      </w:r>
    </w:p>
    <w:p w:rsidR="0085619C" w:rsidRDefault="005749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404040" w:themeColor="text1" w:themeTint="BF"/>
          <w:sz w:val="28"/>
          <w:szCs w:val="28"/>
          <w:lang w:val="tt-RU" w:eastAsia="ru-RU"/>
        </w:rPr>
        <w:t>3.Герцензон Б.М. Шашки это интересно.М. “Детская литература” 2014</w:t>
      </w:r>
    </w:p>
    <w:p w:rsidR="0085619C" w:rsidRDefault="005749CF">
      <w:pP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val="tt-RU" w:eastAsia="ru-RU"/>
        </w:rPr>
      </w:pPr>
      <w:r>
        <w:br w:type="page"/>
      </w:r>
    </w:p>
    <w:p w:rsidR="0085619C" w:rsidRDefault="00574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val="tt-RU" w:eastAsia="ru-RU"/>
        </w:rPr>
        <w:lastRenderedPageBreak/>
        <w:t>Календарно-учебный график</w:t>
      </w:r>
    </w:p>
    <w:p w:rsidR="0085619C" w:rsidRDefault="0085619C">
      <w:pPr>
        <w:spacing w:after="0" w:line="240" w:lineRule="auto"/>
        <w:rPr>
          <w:rFonts w:ascii="Times New Roman" w:eastAsia="Times New Roman" w:hAnsi="Times New Roman" w:cs="Times New Roman"/>
          <w:b/>
          <w:color w:val="404040" w:themeColor="text1" w:themeTint="BF"/>
          <w:sz w:val="28"/>
          <w:szCs w:val="28"/>
          <w:u w:val="single"/>
          <w:lang w:val="tt-RU" w:eastAsia="ru-RU"/>
        </w:rPr>
      </w:pPr>
    </w:p>
    <w:tbl>
      <w:tblPr>
        <w:tblW w:w="14988" w:type="dxa"/>
        <w:tblLayout w:type="fixed"/>
        <w:tblLook w:val="01E0"/>
      </w:tblPr>
      <w:tblGrid>
        <w:gridCol w:w="552"/>
        <w:gridCol w:w="123"/>
        <w:gridCol w:w="826"/>
        <w:gridCol w:w="836"/>
        <w:gridCol w:w="1253"/>
        <w:gridCol w:w="1683"/>
        <w:gridCol w:w="697"/>
        <w:gridCol w:w="6795"/>
        <w:gridCol w:w="838"/>
        <w:gridCol w:w="1385"/>
      </w:tblGrid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№ п/п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Месяц</w:t>
            </w: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Число</w:t>
            </w: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Форма занятия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Кол.</w:t>
            </w:r>
          </w:p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ч.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Тема</w:t>
            </w:r>
          </w:p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занятия</w:t>
            </w:r>
          </w:p>
        </w:tc>
        <w:tc>
          <w:tcPr>
            <w:tcW w:w="8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Место</w:t>
            </w:r>
          </w:p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пров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Форма контроля</w:t>
            </w:r>
          </w:p>
        </w:tc>
      </w:tr>
      <w:tr w:rsidR="0085619C">
        <w:trPr>
          <w:trHeight w:val="510"/>
        </w:trPr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44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Введение – 20ч.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Знакомство с целями и задачами программы. Объяснение технике безопасности на занятиях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История развития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Спортивный режим и физическая подготовка шашиста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Правила игры в русские шашки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Неисчерпаемая простота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Доска.Шашки.Нотация.Условные обозначения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термины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«Турецкий удар»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Об этике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Судейство и правила проведения соревнований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Тестирование</w:t>
            </w:r>
          </w:p>
        </w:tc>
      </w:tr>
      <w:tr w:rsidR="0085619C">
        <w:trPr>
          <w:trHeight w:val="567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Основа шашечной теории – 24ч.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Общие вопросы шашечной теории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Общие вопросы шашечной теории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85619C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центральных полей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центральных полей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размена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16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размена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Связывание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Связывание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19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Понятие о темпе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Элементарные ловушки в начале партии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Элементарные ловушки в начале партии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 зад.</w:t>
            </w:r>
          </w:p>
        </w:tc>
      </w:tr>
      <w:tr w:rsidR="0085619C">
        <w:trPr>
          <w:trHeight w:val="510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3. Шашечный дебют – 18ч</w:t>
            </w: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Значение дебюта в русских шашках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Стратегическая функция дебюта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Идея и точность при разыгрывании дебюта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Разные дебюты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Разные дебюты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Разные дебюты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Разные дебюты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соревн.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 зад.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Реш.зад.</w:t>
            </w:r>
          </w:p>
        </w:tc>
      </w:tr>
      <w:tr w:rsidR="0085619C">
        <w:trPr>
          <w:trHeight w:val="510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510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4. Тактика и техника шашечной игры – 32ч.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Различные способы выигрыша шашки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Различные способы выигрыша шашки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85619C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комбинации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комбинации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комбинации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Шашечные комбинации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38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Цугцванг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39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Центр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Центр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Окружение центра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Окружение центра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Атака и защита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Контрудар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Контрудар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 зад.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 зад.</w:t>
            </w:r>
          </w:p>
        </w:tc>
      </w:tr>
      <w:tr w:rsidR="0085619C">
        <w:trPr>
          <w:trHeight w:val="510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5. Об игре в окончаниях – 34ч.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Расчёт ходов в окончаниях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49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Расчёт ходов в окончаниях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Трудные окончания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Трудные окончания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Концовки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Концовки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Три дамки против одной в окончаниях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55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Три дамки против одной в окончаниях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56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Борьба одной шашки против двух или более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57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Борьба одной шашки против двух или более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58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Борьба одной шашки против двух или более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59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Борьба простых шашек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60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Совместная борьба дамок и простых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61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Совместная борьба дамок и простых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62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Реш. зад.</w:t>
            </w: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63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Тренировочная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55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lastRenderedPageBreak/>
              <w:t>64</w:t>
            </w:r>
          </w:p>
        </w:tc>
        <w:tc>
          <w:tcPr>
            <w:tcW w:w="94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Решение шашечных задач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rPr>
          <w:trHeight w:val="510"/>
        </w:trPr>
        <w:tc>
          <w:tcPr>
            <w:tcW w:w="14986" w:type="dxa"/>
            <w:gridSpan w:val="10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  <w:t>6. Оценка позиции – 16ч.</w:t>
            </w: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65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Оценка позиции</w:t>
            </w:r>
          </w:p>
        </w:tc>
        <w:tc>
          <w:tcPr>
            <w:tcW w:w="838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Шушмабашская СОШ</w:t>
            </w: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66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Оценка позиции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85619C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67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беседа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Симметричные позиции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68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Симметричные позиции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Композиция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70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Трен. 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Шашки стоклеточные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71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игра</w:t>
            </w: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Турнир внутри кружка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5749CF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Соревнование</w:t>
            </w:r>
          </w:p>
        </w:tc>
      </w:tr>
      <w:tr w:rsidR="0085619C">
        <w:tc>
          <w:tcPr>
            <w:tcW w:w="6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72</w:t>
            </w:r>
          </w:p>
        </w:tc>
        <w:tc>
          <w:tcPr>
            <w:tcW w:w="8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683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69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679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5619C" w:rsidRDefault="005749CF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Турнир внутри кружка</w:t>
            </w:r>
          </w:p>
        </w:tc>
        <w:tc>
          <w:tcPr>
            <w:tcW w:w="838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85619C" w:rsidRDefault="0085619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1385" w:type="dxa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textDirection w:val="btLr"/>
            <w:vAlign w:val="center"/>
          </w:tcPr>
          <w:p w:rsidR="0085619C" w:rsidRDefault="0085619C">
            <w:pPr>
              <w:widowControl w:val="0"/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</w:tr>
    </w:tbl>
    <w:p w:rsidR="0085619C" w:rsidRDefault="0085619C"/>
    <w:sectPr w:rsidR="0085619C" w:rsidSect="0085619C">
      <w:footerReference w:type="default" r:id="rId8"/>
      <w:pgSz w:w="16838" w:h="11906" w:orient="landscape"/>
      <w:pgMar w:top="851" w:right="1134" w:bottom="709" w:left="1134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3887" w:rsidRDefault="004A3887" w:rsidP="005749CF">
      <w:pPr>
        <w:spacing w:after="0" w:line="240" w:lineRule="auto"/>
      </w:pPr>
      <w:r>
        <w:separator/>
      </w:r>
    </w:p>
  </w:endnote>
  <w:endnote w:type="continuationSeparator" w:id="1">
    <w:p w:rsidR="004A3887" w:rsidRDefault="004A3887" w:rsidP="0057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68287"/>
      <w:docPartObj>
        <w:docPartGallery w:val="Page Numbers (Bottom of Page)"/>
        <w:docPartUnique/>
      </w:docPartObj>
    </w:sdtPr>
    <w:sdtContent>
      <w:p w:rsidR="005749CF" w:rsidRDefault="000B778B">
        <w:pPr>
          <w:pStyle w:val="af"/>
          <w:jc w:val="center"/>
        </w:pPr>
        <w:fldSimple w:instr=" PAGE   \* MERGEFORMAT ">
          <w:r w:rsidR="000D7827">
            <w:rPr>
              <w:noProof/>
            </w:rPr>
            <w:t>11</w:t>
          </w:r>
        </w:fldSimple>
      </w:p>
    </w:sdtContent>
  </w:sdt>
  <w:p w:rsidR="005749CF" w:rsidRDefault="005749C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3887" w:rsidRDefault="004A3887" w:rsidP="005749CF">
      <w:pPr>
        <w:spacing w:after="0" w:line="240" w:lineRule="auto"/>
      </w:pPr>
      <w:r>
        <w:separator/>
      </w:r>
    </w:p>
  </w:footnote>
  <w:footnote w:type="continuationSeparator" w:id="1">
    <w:p w:rsidR="004A3887" w:rsidRDefault="004A3887" w:rsidP="005749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2D41"/>
    <w:multiLevelType w:val="multilevel"/>
    <w:tmpl w:val="A05201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2C1FCE"/>
    <w:multiLevelType w:val="multilevel"/>
    <w:tmpl w:val="C75462A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9C"/>
    <w:rsid w:val="000B778B"/>
    <w:rsid w:val="000D7827"/>
    <w:rsid w:val="0013488C"/>
    <w:rsid w:val="004A3887"/>
    <w:rsid w:val="00557938"/>
    <w:rsid w:val="005749CF"/>
    <w:rsid w:val="005E41BE"/>
    <w:rsid w:val="0085619C"/>
    <w:rsid w:val="00D80A4F"/>
    <w:rsid w:val="00DB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47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4756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4756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85619C"/>
    <w:pPr>
      <w:keepNext/>
      <w:spacing w:before="240" w:after="120"/>
    </w:pPr>
    <w:rPr>
      <w:rFonts w:ascii="Arial Black" w:eastAsia="Microsoft YaHei" w:hAnsi="Arial Black" w:cs="Mangal"/>
      <w:sz w:val="28"/>
      <w:szCs w:val="28"/>
    </w:rPr>
  </w:style>
  <w:style w:type="paragraph" w:styleId="a7">
    <w:name w:val="Body Text"/>
    <w:basedOn w:val="a"/>
    <w:rsid w:val="0085619C"/>
    <w:pPr>
      <w:spacing w:after="140"/>
    </w:pPr>
  </w:style>
  <w:style w:type="paragraph" w:styleId="a8">
    <w:name w:val="List"/>
    <w:basedOn w:val="a7"/>
    <w:rsid w:val="0085619C"/>
    <w:rPr>
      <w:rFonts w:ascii="Arial" w:hAnsi="Arial" w:cs="Mangal"/>
    </w:rPr>
  </w:style>
  <w:style w:type="paragraph" w:customStyle="1" w:styleId="Caption">
    <w:name w:val="Caption"/>
    <w:basedOn w:val="a"/>
    <w:qFormat/>
    <w:rsid w:val="0085619C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a9">
    <w:name w:val="index heading"/>
    <w:basedOn w:val="a"/>
    <w:qFormat/>
    <w:rsid w:val="0085619C"/>
    <w:pPr>
      <w:suppressLineNumbers/>
    </w:pPr>
    <w:rPr>
      <w:rFonts w:ascii="Arial" w:hAnsi="Arial" w:cs="Mangal"/>
    </w:rPr>
  </w:style>
  <w:style w:type="paragraph" w:customStyle="1" w:styleId="aa">
    <w:name w:val="Верхний и нижний колонтитулы"/>
    <w:basedOn w:val="a"/>
    <w:qFormat/>
    <w:rsid w:val="0085619C"/>
  </w:style>
  <w:style w:type="paragraph" w:customStyle="1" w:styleId="Header">
    <w:name w:val="Header"/>
    <w:basedOn w:val="a"/>
    <w:uiPriority w:val="99"/>
    <w:semiHidden/>
    <w:unhideWhenUsed/>
    <w:rsid w:val="00475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uiPriority w:val="99"/>
    <w:semiHidden/>
    <w:unhideWhenUsed/>
    <w:rsid w:val="004756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4756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qFormat/>
    <w:rsid w:val="0085619C"/>
    <w:pPr>
      <w:ind w:left="212" w:firstLine="708"/>
      <w:jc w:val="both"/>
    </w:pPr>
  </w:style>
  <w:style w:type="numbering" w:customStyle="1" w:styleId="1">
    <w:name w:val="Нет списка1"/>
    <w:uiPriority w:val="99"/>
    <w:semiHidden/>
    <w:unhideWhenUsed/>
    <w:qFormat/>
    <w:rsid w:val="00475627"/>
  </w:style>
  <w:style w:type="table" w:styleId="ad">
    <w:name w:val="Table Grid"/>
    <w:basedOn w:val="a1"/>
    <w:uiPriority w:val="59"/>
    <w:rsid w:val="004756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1">
    <w:name w:val="TOC 1"/>
    <w:basedOn w:val="a"/>
    <w:uiPriority w:val="1"/>
    <w:qFormat/>
    <w:rsid w:val="005749CF"/>
    <w:pPr>
      <w:widowControl w:val="0"/>
      <w:suppressAutoHyphens w:val="0"/>
      <w:autoSpaceDE w:val="0"/>
      <w:autoSpaceDN w:val="0"/>
      <w:spacing w:before="643" w:after="0" w:line="240" w:lineRule="auto"/>
      <w:ind w:left="692" w:right="695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OC2">
    <w:name w:val="TOC 2"/>
    <w:basedOn w:val="a"/>
    <w:uiPriority w:val="1"/>
    <w:qFormat/>
    <w:rsid w:val="005749CF"/>
    <w:pPr>
      <w:widowControl w:val="0"/>
      <w:suppressAutoHyphens w:val="0"/>
      <w:autoSpaceDE w:val="0"/>
      <w:autoSpaceDN w:val="0"/>
      <w:spacing w:before="161" w:after="0" w:line="240" w:lineRule="auto"/>
      <w:ind w:left="1355" w:hanging="42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OC3">
    <w:name w:val="TOC 3"/>
    <w:basedOn w:val="a"/>
    <w:uiPriority w:val="1"/>
    <w:qFormat/>
    <w:rsid w:val="005749CF"/>
    <w:pPr>
      <w:widowControl w:val="0"/>
      <w:suppressAutoHyphens w:val="0"/>
      <w:autoSpaceDE w:val="0"/>
      <w:autoSpaceDN w:val="0"/>
      <w:spacing w:before="160" w:after="0" w:line="240" w:lineRule="auto"/>
      <w:ind w:left="1804" w:hanging="632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header"/>
    <w:basedOn w:val="a"/>
    <w:link w:val="10"/>
    <w:uiPriority w:val="99"/>
    <w:semiHidden/>
    <w:unhideWhenUsed/>
    <w:rsid w:val="00574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e"/>
    <w:uiPriority w:val="99"/>
    <w:semiHidden/>
    <w:rsid w:val="005749CF"/>
  </w:style>
  <w:style w:type="paragraph" w:styleId="af">
    <w:name w:val="footer"/>
    <w:basedOn w:val="a"/>
    <w:link w:val="11"/>
    <w:uiPriority w:val="99"/>
    <w:unhideWhenUsed/>
    <w:rsid w:val="00574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f"/>
    <w:uiPriority w:val="99"/>
    <w:semiHidden/>
    <w:rsid w:val="00574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2314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User</cp:lastModifiedBy>
  <cp:revision>4</cp:revision>
  <cp:lastPrinted>2022-09-23T06:39:00Z</cp:lastPrinted>
  <dcterms:created xsi:type="dcterms:W3CDTF">2022-10-17T05:23:00Z</dcterms:created>
  <dcterms:modified xsi:type="dcterms:W3CDTF">2022-10-24T05:34:00Z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